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B04C" w14:textId="2748EDE8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SIG.AMM.: 112-0</w:t>
      </w:r>
      <w:r w:rsidR="0073591C" w:rsidRPr="00D0011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/25-0</w:t>
      </w:r>
      <w:r w:rsidR="0071470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A90CF3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74B60954" w14:textId="20A6EE1B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N° PROT: 216</w:t>
      </w:r>
      <w:r w:rsidR="0073591C" w:rsidRPr="00D0011E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73591C" w:rsidRPr="00D0011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C97F5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-0</w:t>
      </w:r>
      <w:r w:rsidR="00C97F51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-25-</w:t>
      </w:r>
      <w:r w:rsidR="00C97F51">
        <w:rPr>
          <w:rFonts w:asciiTheme="minorHAnsi" w:hAnsiTheme="minorHAnsi" w:cstheme="minorHAnsi"/>
          <w:color w:val="auto"/>
          <w:sz w:val="22"/>
          <w:szCs w:val="22"/>
        </w:rPr>
        <w:t>1</w:t>
      </w:r>
    </w:p>
    <w:p w14:paraId="0690E4CA" w14:textId="322B94BE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Poreč</w:t>
      </w:r>
      <w:r w:rsidR="0073591C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Parenzo, </w:t>
      </w:r>
      <w:r w:rsidR="00A90CF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71470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A90C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14702">
        <w:rPr>
          <w:rFonts w:asciiTheme="minorHAnsi" w:hAnsiTheme="minorHAnsi" w:cstheme="minorHAnsi"/>
          <w:color w:val="auto"/>
          <w:sz w:val="22"/>
          <w:szCs w:val="22"/>
        </w:rPr>
        <w:t xml:space="preserve">novembre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2025 </w:t>
      </w:r>
    </w:p>
    <w:p w14:paraId="6199C8AD" w14:textId="77777777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A5C3DD" w14:textId="33620A7E" w:rsidR="00544D94" w:rsidRPr="00D0011E" w:rsidRDefault="00490169" w:rsidP="00B358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Ai sensi dell'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articolo </w:t>
      </w:r>
      <w:r w:rsidR="00B358E5" w:rsidRPr="00D0011E">
        <w:rPr>
          <w:rFonts w:asciiTheme="minorHAnsi" w:hAnsiTheme="minorHAnsi" w:cstheme="minorHAnsi"/>
          <w:color w:val="auto"/>
          <w:sz w:val="22"/>
          <w:szCs w:val="22"/>
        </w:rPr>
        <w:t>26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della </w:t>
      </w:r>
      <w:r w:rsidR="00B358E5" w:rsidRPr="00D0011E">
        <w:rPr>
          <w:sz w:val="22"/>
          <w:szCs w:val="22"/>
        </w:rPr>
        <w:t>Legge sull’educazione e istruzione prescolare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(GU </w:t>
      </w:r>
      <w:r w:rsidR="00D0011E" w:rsidRPr="00916F88">
        <w:rPr>
          <w:rFonts w:asciiTheme="minorHAnsi" w:hAnsiTheme="minorHAnsi" w:cstheme="minorHAnsi"/>
          <w:color w:val="auto"/>
          <w:sz w:val="22"/>
          <w:szCs w:val="22"/>
        </w:rPr>
        <w:t>10/97, 107/07, 94/13, 98/19, 57/22, 101/23</w:t>
      </w:r>
      <w:r w:rsidR="00B358E5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 seguito: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>Legge)</w:t>
      </w:r>
      <w:r w:rsidR="00B358E5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e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della Legge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sull'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educazione e istruzione nella lingua e nella scrittura delle minoranze nazionali (GU 51/00 e 56/00)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il </w:t>
      </w:r>
      <w:r w:rsidR="00B358E5" w:rsidRPr="00D0011E">
        <w:rPr>
          <w:rFonts w:asciiTheme="minorHAnsi" w:hAnsiTheme="minorHAnsi" w:cstheme="minorHAnsi"/>
          <w:color w:val="auto"/>
          <w:sz w:val="22"/>
          <w:szCs w:val="22"/>
        </w:rPr>
        <w:t>Consiglio di amministrazione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bandisce il </w:t>
      </w:r>
    </w:p>
    <w:p w14:paraId="60A0AF2D" w14:textId="77777777" w:rsidR="00B358E5" w:rsidRPr="00D0011E" w:rsidRDefault="00B358E5" w:rsidP="00544D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557F51E" w14:textId="0F6D4A0F" w:rsidR="00544D94" w:rsidRPr="00D0011E" w:rsidRDefault="00544D94" w:rsidP="00B358E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b/>
          <w:bCs/>
          <w:color w:val="auto"/>
          <w:sz w:val="22"/>
          <w:szCs w:val="22"/>
        </w:rPr>
        <w:t>CONCORSO</w:t>
      </w:r>
    </w:p>
    <w:p w14:paraId="6A632EE0" w14:textId="52F7BE6A" w:rsidR="00544D94" w:rsidRPr="00D0011E" w:rsidRDefault="00544D94" w:rsidP="00B358E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b/>
          <w:bCs/>
          <w:color w:val="auto"/>
          <w:sz w:val="22"/>
          <w:szCs w:val="22"/>
        </w:rPr>
        <w:t>per la copertura del seguent</w:t>
      </w:r>
      <w:r w:rsidR="00714702">
        <w:rPr>
          <w:rFonts w:asciiTheme="minorHAnsi" w:hAnsiTheme="minorHAnsi" w:cstheme="minorHAnsi"/>
          <w:b/>
          <w:bCs/>
          <w:color w:val="auto"/>
          <w:sz w:val="22"/>
          <w:szCs w:val="22"/>
        </w:rPr>
        <w:t>e</w:t>
      </w:r>
      <w:r w:rsidRPr="00D0011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post</w:t>
      </w:r>
      <w:r w:rsidR="00714702"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Pr="00D0011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di lavoro</w:t>
      </w:r>
    </w:p>
    <w:p w14:paraId="7A0A434E" w14:textId="41660D44" w:rsidR="00544D94" w:rsidRPr="00714702" w:rsidRDefault="00B358E5" w:rsidP="0087493A">
      <w:pPr>
        <w:pStyle w:val="Default"/>
        <w:numPr>
          <w:ilvl w:val="0"/>
          <w:numId w:val="6"/>
        </w:num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14702">
        <w:rPr>
          <w:rFonts w:asciiTheme="minorHAnsi" w:hAnsiTheme="minorHAnsi" w:cstheme="minorHAnsi"/>
          <w:color w:val="auto"/>
          <w:sz w:val="22"/>
          <w:szCs w:val="22"/>
        </w:rPr>
        <w:t>educator</w:t>
      </w:r>
      <w:r w:rsidR="00714702" w:rsidRPr="00714702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714702">
        <w:rPr>
          <w:rFonts w:asciiTheme="minorHAnsi" w:hAnsiTheme="minorHAnsi" w:cstheme="minorHAnsi"/>
          <w:color w:val="auto"/>
          <w:sz w:val="22"/>
          <w:szCs w:val="22"/>
        </w:rPr>
        <w:t>/educatric</w:t>
      </w:r>
      <w:r w:rsidR="00714702" w:rsidRPr="00714702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714702">
        <w:rPr>
          <w:rFonts w:asciiTheme="minorHAnsi" w:hAnsiTheme="minorHAnsi" w:cstheme="minorHAnsi"/>
          <w:color w:val="auto"/>
          <w:sz w:val="22"/>
          <w:szCs w:val="22"/>
        </w:rPr>
        <w:t xml:space="preserve"> - tirocinant</w:t>
      </w:r>
      <w:r w:rsidR="00714702" w:rsidRPr="00714702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44D94" w:rsidRPr="00714702">
        <w:rPr>
          <w:rFonts w:asciiTheme="minorHAnsi" w:hAnsiTheme="minorHAnsi" w:cstheme="minorHAnsi"/>
          <w:color w:val="auto"/>
          <w:sz w:val="22"/>
          <w:szCs w:val="22"/>
        </w:rPr>
        <w:t xml:space="preserve"> a tempo determinato a orario </w:t>
      </w:r>
      <w:r w:rsidR="00303A2F" w:rsidRPr="00714702">
        <w:rPr>
          <w:rFonts w:asciiTheme="minorHAnsi" w:hAnsiTheme="minorHAnsi" w:cstheme="minorHAnsi"/>
          <w:color w:val="auto"/>
          <w:sz w:val="22"/>
          <w:szCs w:val="22"/>
        </w:rPr>
        <w:t>pieno</w:t>
      </w:r>
    </w:p>
    <w:p w14:paraId="76C4F1CE" w14:textId="77777777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9BD3B8F" w14:textId="35931E31" w:rsidR="00A675B0" w:rsidRPr="00D0011E" w:rsidRDefault="00A675B0" w:rsidP="00A675B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Oltre alle condizioni generali in conformità alle norme generali sul lavoro, le persone che si annunciano al concorso devono soddisfare anche le condizioni particolari previste da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gli artt. </w:t>
      </w:r>
      <w:r>
        <w:rPr>
          <w:rFonts w:asciiTheme="minorHAnsi" w:hAnsiTheme="minorHAnsi" w:cstheme="minorHAnsi"/>
          <w:color w:val="auto"/>
          <w:sz w:val="22"/>
          <w:szCs w:val="22"/>
        </w:rPr>
        <w:t>24 e 25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della </w:t>
      </w:r>
      <w:r w:rsidRPr="00D0011E">
        <w:rPr>
          <w:sz w:val="22"/>
          <w:szCs w:val="22"/>
        </w:rPr>
        <w:t>Legge</w:t>
      </w:r>
      <w:r>
        <w:rPr>
          <w:sz w:val="22"/>
          <w:szCs w:val="22"/>
        </w:rPr>
        <w:t>,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 della Legge sull'educazione ed istruzione nella lingua e scrittura delle minoranze nazionali (GU 51/00 e 56/00)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339A1">
        <w:rPr>
          <w:rFonts w:asciiTheme="minorHAnsi" w:hAnsiTheme="minorHAnsi" w:cstheme="minorHAnsi"/>
          <w:color w:val="auto"/>
          <w:sz w:val="22"/>
          <w:szCs w:val="22"/>
        </w:rPr>
        <w:t xml:space="preserve">dal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Regolamento sulla formazione per gli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educatori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altri dipendenti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nell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istituzioni prescolari (GU 145/24).</w:t>
      </w:r>
    </w:p>
    <w:p w14:paraId="7C7D7061" w14:textId="24C954FB" w:rsidR="00544D94" w:rsidRPr="00D0011E" w:rsidRDefault="007339A1" w:rsidP="00482DD5">
      <w:pPr>
        <w:pStyle w:val="Default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conformità 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alla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>Legge sulla parità d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i genere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>(GU 82/08, 69/17)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ossono partecipare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 concorso le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persone di entrambi 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sessi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654868">
        <w:rPr>
          <w:rFonts w:asciiTheme="minorHAnsi" w:hAnsiTheme="minorHAnsi" w:cstheme="minorHAnsi"/>
          <w:color w:val="auto"/>
          <w:sz w:val="22"/>
          <w:szCs w:val="22"/>
        </w:rPr>
        <w:t>I termini utilizzati in questo concorso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 riferiti ad </w:t>
      </w:r>
      <w:r w:rsidR="00654868">
        <w:rPr>
          <w:rFonts w:asciiTheme="minorHAnsi" w:hAnsiTheme="minorHAnsi" w:cstheme="minorHAnsi"/>
          <w:color w:val="auto"/>
          <w:sz w:val="22"/>
          <w:szCs w:val="22"/>
        </w:rPr>
        <w:t>un significato di genere, sono usati in modo neutro e si riferiscono allo stesso modo al genere maschile e femminile</w:t>
      </w:r>
      <w:r w:rsidR="00B420F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586BD7C" w14:textId="77777777" w:rsidR="00A675B0" w:rsidRDefault="00A675B0" w:rsidP="00544D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2D99D64" w14:textId="475174FE" w:rsidR="00544D94" w:rsidRPr="00D0011E" w:rsidRDefault="00544D94" w:rsidP="007C2D7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Ai sensi dell’articolo </w:t>
      </w:r>
      <w:r w:rsidR="007C2D7F">
        <w:rPr>
          <w:rFonts w:asciiTheme="minorHAnsi" w:hAnsiTheme="minorHAnsi" w:cstheme="minorHAnsi"/>
          <w:color w:val="auto"/>
          <w:sz w:val="22"/>
          <w:szCs w:val="22"/>
        </w:rPr>
        <w:t>25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della Legge il rapporto di lavoro non pu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ò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essere instaurato con la persona perseguitata dalla legge. </w:t>
      </w:r>
    </w:p>
    <w:p w14:paraId="68B0A75E" w14:textId="77777777" w:rsidR="007C2D7F" w:rsidRDefault="007C2D7F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921CD6B" w14:textId="290A5F0A" w:rsidR="007C2D7F" w:rsidRDefault="00544D94" w:rsidP="007C2D7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La domanda deve riportare i dati personali del richiedente (nome e cognome, residenza, numero di telefono o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cellulare, indirizzo di posta elettronica (al quale verr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à comunicata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l’informazione sull’ora e sulla data della valutazione dei candidati).</w:t>
      </w:r>
    </w:p>
    <w:p w14:paraId="2177EE4E" w14:textId="65DC89C2" w:rsidR="00544D94" w:rsidRPr="00D0011E" w:rsidRDefault="00544D94" w:rsidP="007C2D7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La domanda deve essere 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>firmata dal candidato/a.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5DDAFC5" w14:textId="77777777" w:rsidR="007C2D7F" w:rsidRDefault="007C2D7F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0FDEC3F" w14:textId="5C35166C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Le domande devono essere corredate da: </w:t>
      </w:r>
    </w:p>
    <w:p w14:paraId="115DE1CD" w14:textId="77777777" w:rsidR="007C2D7F" w:rsidRPr="00D0011E" w:rsidRDefault="007C2D7F" w:rsidP="007C2D7F">
      <w:pPr>
        <w:pStyle w:val="Default"/>
        <w:spacing w:after="23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1) curriculum vitae </w:t>
      </w:r>
    </w:p>
    <w:p w14:paraId="22C7A628" w14:textId="77777777" w:rsidR="00544D94" w:rsidRPr="00D0011E" w:rsidRDefault="00544D94" w:rsidP="00544D94">
      <w:pPr>
        <w:pStyle w:val="Default"/>
        <w:spacing w:after="23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2) attestato di cittadinanza </w:t>
      </w:r>
    </w:p>
    <w:p w14:paraId="603E0F97" w14:textId="77777777" w:rsidR="00544D94" w:rsidRPr="00D0011E" w:rsidRDefault="00544D94" w:rsidP="00544D94">
      <w:pPr>
        <w:pStyle w:val="Default"/>
        <w:spacing w:after="23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3) diploma di qualifica professionale </w:t>
      </w:r>
    </w:p>
    <w:p w14:paraId="47E90380" w14:textId="5B539788" w:rsidR="00544D94" w:rsidRDefault="00544D94" w:rsidP="007C2D7F">
      <w:pPr>
        <w:pStyle w:val="Default"/>
        <w:spacing w:after="2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4) </w:t>
      </w:r>
      <w:r w:rsidR="007C2D7F">
        <w:rPr>
          <w:rFonts w:asciiTheme="minorHAnsi" w:hAnsiTheme="minorHAnsi" w:cstheme="minorHAnsi"/>
          <w:color w:val="auto"/>
          <w:sz w:val="22"/>
          <w:szCs w:val="22"/>
        </w:rPr>
        <w:t>conferma comprovante l`assenza dei divieti di impiego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2C16">
        <w:rPr>
          <w:rFonts w:asciiTheme="minorHAnsi" w:hAnsiTheme="minorHAnsi" w:cstheme="minorHAnsi"/>
          <w:color w:val="auto"/>
          <w:sz w:val="22"/>
          <w:szCs w:val="22"/>
        </w:rPr>
        <w:t>ai sensi dell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’articolo </w:t>
      </w:r>
      <w:r w:rsidR="007C2D7F">
        <w:rPr>
          <w:rFonts w:asciiTheme="minorHAnsi" w:hAnsiTheme="minorHAnsi" w:cstheme="minorHAnsi"/>
          <w:color w:val="auto"/>
          <w:sz w:val="22"/>
          <w:szCs w:val="22"/>
        </w:rPr>
        <w:t>25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della Legge</w:t>
      </w:r>
      <w:r w:rsidR="007C2D7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CF3E1A8" w14:textId="35389E49" w:rsidR="007C2D7F" w:rsidRDefault="007C2D7F" w:rsidP="007C2D7F">
      <w:pPr>
        <w:pStyle w:val="Default"/>
        <w:spacing w:after="2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62C16">
        <w:rPr>
          <w:rFonts w:asciiTheme="minorHAnsi" w:hAnsiTheme="minorHAnsi" w:cstheme="minorHAnsi"/>
          <w:color w:val="auto"/>
          <w:sz w:val="22"/>
          <w:szCs w:val="22"/>
        </w:rPr>
        <w:t xml:space="preserve">fedina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penale per i reati prescritti dall`articolo 25 comma 1 della Legge -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non antecedente della data del Concorso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9EC1B75" w14:textId="58D05D18" w:rsidR="007C2D7F" w:rsidRDefault="007C2D7F" w:rsidP="007C2D7F">
      <w:pPr>
        <w:pStyle w:val="Default"/>
        <w:spacing w:after="2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62C16">
        <w:rPr>
          <w:rFonts w:asciiTheme="minorHAnsi" w:hAnsiTheme="minorHAnsi" w:cstheme="minorHAnsi"/>
          <w:color w:val="auto"/>
          <w:sz w:val="22"/>
          <w:szCs w:val="22"/>
        </w:rPr>
        <w:t xml:space="preserve">fedina </w:t>
      </w:r>
      <w:r>
        <w:rPr>
          <w:rFonts w:asciiTheme="minorHAnsi" w:hAnsiTheme="minorHAnsi" w:cstheme="minorHAnsi"/>
          <w:color w:val="auto"/>
          <w:sz w:val="22"/>
          <w:szCs w:val="22"/>
        </w:rPr>
        <w:t>penal</w:t>
      </w:r>
      <w:r w:rsidR="00662C16">
        <w:rPr>
          <w:rFonts w:asciiTheme="minorHAnsi" w:hAnsiTheme="minorHAnsi" w:cstheme="minorHAnsi"/>
          <w:color w:val="auto"/>
          <w:sz w:val="22"/>
          <w:szCs w:val="22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per i reati prescritti dall`articolo 25 comma 3 della Legge -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non antecedente della data del Concorso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24A2773" w14:textId="1139D129" w:rsidR="007C2D7F" w:rsidRDefault="007C2D7F" w:rsidP="007C2D7F">
      <w:pPr>
        <w:pStyle w:val="Default"/>
        <w:spacing w:after="2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-certificato del Centro di assistenza sociale comprovante </w:t>
      </w:r>
      <w:r w:rsidR="007339A1">
        <w:rPr>
          <w:rFonts w:asciiTheme="minorHAnsi" w:hAnsiTheme="minorHAnsi" w:cstheme="minorHAnsi"/>
          <w:color w:val="auto"/>
          <w:sz w:val="22"/>
          <w:szCs w:val="22"/>
        </w:rPr>
        <w:t xml:space="preserve">l' assenza di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misure di protezione imposte dall`articolo 25 comma 10 della Legge -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non antecedente della data del Concorso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13811B4" w14:textId="2B10655F" w:rsidR="00544D94" w:rsidRPr="00D0011E" w:rsidRDefault="00544D94" w:rsidP="00544D94">
      <w:pPr>
        <w:pStyle w:val="Default"/>
        <w:spacing w:after="23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5) attestato sull’esperienza lavorativa (estratto elettronico dell’INPS –</w:t>
      </w:r>
      <w:r w:rsidR="007C2D7F">
        <w:rPr>
          <w:rFonts w:asciiTheme="minorHAnsi" w:hAnsiTheme="minorHAnsi" w:cstheme="minorHAnsi"/>
          <w:color w:val="auto"/>
          <w:sz w:val="22"/>
          <w:szCs w:val="22"/>
        </w:rPr>
        <w:t xml:space="preserve"> e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HZMO) </w:t>
      </w:r>
    </w:p>
    <w:p w14:paraId="6F0BF5D0" w14:textId="21970026" w:rsidR="00544D94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6) altri documenti o certificati comprovanti i diritti che vengono reclamati</w:t>
      </w:r>
      <w:r w:rsidR="00662C1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A383C51" w14:textId="77777777" w:rsidR="00AC65DA" w:rsidRDefault="00AC65DA" w:rsidP="00AC65D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ED729E" w14:textId="77777777" w:rsidR="00AC65DA" w:rsidRPr="00D0011E" w:rsidRDefault="00AC65DA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A272012" w14:textId="17C9FEEF" w:rsidR="004624BD" w:rsidRPr="00D0011E" w:rsidRDefault="004624BD" w:rsidP="004624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La documentazione richiesta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deve essere consegnata sotto forma di copia non autenticata </w:t>
      </w:r>
      <w:r w:rsidR="007339A1">
        <w:rPr>
          <w:rFonts w:asciiTheme="minorHAnsi" w:hAnsiTheme="minorHAnsi" w:cstheme="minorHAnsi"/>
          <w:color w:val="auto"/>
          <w:sz w:val="22"/>
          <w:szCs w:val="22"/>
        </w:rPr>
        <w:t>che n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on sarà restituita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ai candidati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al termine del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concorso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>. P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rima dell'assunzione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>, il c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andidato scelto dovrà presentare l'originale o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copia autenticata della documentazione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presentata, come previsto dalla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Legge sul notariato (GU 78/93, 29/94, 162/98, 16/07, 75/09, 120/16,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57/22). </w:t>
      </w:r>
    </w:p>
    <w:p w14:paraId="66EF01DB" w14:textId="77777777" w:rsidR="004624BD" w:rsidRDefault="004624BD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01CBFD6" w14:textId="318B8ECD" w:rsidR="002A35F9" w:rsidRPr="00544D94" w:rsidRDefault="00AC65DA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39A1">
        <w:rPr>
          <w:rFonts w:asciiTheme="minorHAnsi" w:hAnsiTheme="minorHAnsi" w:cstheme="minorHAnsi"/>
          <w:color w:val="auto"/>
          <w:sz w:val="22"/>
          <w:szCs w:val="22"/>
        </w:rPr>
        <w:t>Il candidato in possesso di una qualifica professionale straniera ha l'obbligo di allegare il decreto sull' equipollenza delle pagelle scolastiche straniere / diploma come pure il decereto sull'accettazione della qualifica professionale straniera legata alla professione regolata.</w:t>
      </w:r>
    </w:p>
    <w:p w14:paraId="4161C5D7" w14:textId="77777777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9E2054" w14:textId="77777777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Il candidato che reclama il diritto di priorità di assunzione garantito da una legge speciale, è obbligato a far pervenire assieme alla domanda (ed alla documentazione richiesta) anche la documentazione che attesti questo suo diritto. </w:t>
      </w:r>
    </w:p>
    <w:p w14:paraId="461CA471" w14:textId="77777777" w:rsidR="002A35F9" w:rsidRDefault="002A35F9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4AF5FA" w14:textId="6CA3EA69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I candidati che </w:t>
      </w:r>
      <w:r w:rsidR="007339A1">
        <w:rPr>
          <w:rFonts w:asciiTheme="minorHAnsi" w:hAnsiTheme="minorHAnsi" w:cstheme="minorHAnsi"/>
          <w:color w:val="auto"/>
          <w:sz w:val="22"/>
          <w:szCs w:val="22"/>
        </w:rPr>
        <w:t xml:space="preserve">fanno riferimento al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diritto di priorità di assunzione in conformità all'articolo 102 della Legge sui difensori della Guerra patriottica e sui loro familiari (GU 121/17, 98/19, 84/21,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156/23),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l'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articolo 48 f della Legge sulla protezione degli invalidi di guerra militari e civili (GU 33/92,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57/92, 77/92, 27/93, 58/93, 2/94, 76/94, 108/95, 108/96, 82/01, 103/03, 148/13, 98/19), l'articolo 9 della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egge sulla riabilitazione professionale e l'occupazione delle persone disabili (GU 157/13, 152/14, 39/18, 32/20) e l'articolo 48 della Legge sulle vittime civili della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uerra patriotica (GU 84/21),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insieme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alla domanda per il concorso pubblico, oltre alla documentazione che attesta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il possesso delle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condizioni richieste,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hanno l' obbligo di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far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riferimento nella domanda di concorso e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di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allegare alla domanda tutta la documentazione prescritta ai sensi d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elle leggi succitate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ed hanno la precedenza sugli altri candidati solo a parità di condizioni. </w:t>
      </w:r>
    </w:p>
    <w:p w14:paraId="6D9AB000" w14:textId="77777777" w:rsidR="002A35F9" w:rsidRDefault="002A35F9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CB7242" w14:textId="32191FE8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I candidati che </w:t>
      </w:r>
      <w:r w:rsidR="00672E8C">
        <w:rPr>
          <w:rFonts w:asciiTheme="minorHAnsi" w:hAnsiTheme="minorHAnsi" w:cstheme="minorHAnsi"/>
          <w:color w:val="auto"/>
          <w:sz w:val="22"/>
          <w:szCs w:val="22"/>
        </w:rPr>
        <w:t>esercitano i</w:t>
      </w:r>
      <w:r w:rsidR="007339A1">
        <w:rPr>
          <w:rFonts w:asciiTheme="minorHAnsi" w:hAnsiTheme="minorHAnsi" w:cstheme="minorHAnsi"/>
          <w:color w:val="auto"/>
          <w:sz w:val="22"/>
          <w:szCs w:val="22"/>
        </w:rPr>
        <w:t xml:space="preserve">l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diritto di priorità di assunzione in conformità all'articolo 102 della Legge sui difensori della Guerra patriottica e sui loro familiari (GU 121/17, 98/19, 84/21, 156/23)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hanno l' obbligo di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fare riferimento nella domanda di concorso e ad allegare alla domanda tutta la documentazione prescritta dall'articolo 103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paragrafo 1 della Legge sui difensori della Guerra patriottica e sui loro familiari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>. Il l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ink sul sito del Ministero dei veterani croati con l'elenco delle prove necessarie per esercitare il diritto di priorità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è il seguente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21EAF9F6" w14:textId="12B7D97B" w:rsidR="00544D94" w:rsidRPr="00D0011E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7" w:history="1">
        <w:r w:rsidRPr="006D62CF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841DBF" w14:textId="2AE49306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Il candidato che </w:t>
      </w:r>
      <w:r w:rsidR="00672E8C">
        <w:rPr>
          <w:rFonts w:asciiTheme="minorHAnsi" w:hAnsiTheme="minorHAnsi" w:cstheme="minorHAnsi"/>
          <w:color w:val="auto"/>
          <w:sz w:val="22"/>
          <w:szCs w:val="22"/>
        </w:rPr>
        <w:t xml:space="preserve">esercita il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diritto di priorità di assunzione, in conformità all’ articolo 48 della Legge sulle vittime civili della 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uerra patriotica (GU 84/21)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ha l' obbligo di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fare riferimento nella domanda di concorso e 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>di a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llegare alla domanda tutta la documentazione prescritta dall'articolo 49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paragrafo 1 della Legge sulle vittime civili della 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uerra patriotica (GU 84/21). </w:t>
      </w:r>
    </w:p>
    <w:p w14:paraId="1F95A567" w14:textId="77777777" w:rsidR="002A35F9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D75F7E3" w14:textId="167EF54F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Le prove richieste per esercitare il diritto di precedenza elencate nel sito web del Ministero dei veterani croati della Repubblica di Croazia al link: </w:t>
      </w:r>
    </w:p>
    <w:p w14:paraId="1D40C273" w14:textId="78EDE1CC" w:rsidR="002A35F9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8" w:history="1">
        <w:r w:rsidRPr="006D62CF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E6852EB" w14:textId="77777777" w:rsidR="002A35F9" w:rsidRPr="00D0011E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5A241" w14:textId="77777777" w:rsidR="005C0A6B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Il candidato che ha presentato la domanda per tempo</w:t>
      </w:r>
      <w:r w:rsidR="00672E8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completa di tutti gli allegati richiesti e che soddisfa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le condizioni previste del concorso ha l'obbligo di presentarsi ad un colloquio (intervista) davanti alla Commissione in base al Regolamendo sul procedimento e le modalità di assunzione. </w:t>
      </w:r>
    </w:p>
    <w:p w14:paraId="01E35AD5" w14:textId="6E0CE7CD" w:rsidR="00544D94" w:rsidRPr="00D0011E" w:rsidRDefault="0052746B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Nel caso il candidato non dovesse presentarsi al colloquio succitato, non sarà più considerato come candidato e sarà escluso dalla procedura del concorso.</w:t>
      </w:r>
    </w:p>
    <w:p w14:paraId="5E9EAE4C" w14:textId="77777777" w:rsidR="002A35F9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86731CB" w14:textId="4DFCFB09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In conformità al Regolamento (EU) 2016/679 del Parlamento europeo e del Consiglio del 27 aprile 2016 relativo alla protezione delle persone fisiche con riguardo al trattamento dei dati personali, nonché alla libera circolazione di tali dati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alla Legge sull’attuazione del regolamento generale sulla protezione dei dati (GU 42/18), tutti i candidati che aderiscono al concorso acconsentono alla Scuola </w:t>
      </w:r>
      <w:r w:rsidR="002A35F9">
        <w:rPr>
          <w:rFonts w:asciiTheme="minorHAnsi" w:hAnsiTheme="minorHAnsi" w:cstheme="minorHAnsi"/>
          <w:color w:val="auto"/>
          <w:sz w:val="22"/>
          <w:szCs w:val="22"/>
        </w:rPr>
        <w:t>d`infanzia „Paperino“ Parenzo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la raccolta, il trattamento e l’archiviazione dei dati personali che possono venir utilizzati al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lo scopo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della stipulazione del contratto di lavoro, 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di contatti futuri e della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pubblicazione sulla pagina web e sulla bacheca della scuola.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Tutte le domande pervenute saranno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protette dall'accesso da parte di persone non autorizzate e conservate in un luogo sicuro, in conformità ai termini e alle condizioni previsti dalla legge, dal Regolamento sulla protezione e l'elaborazione di archivi e registri e dalla Decisione del responsabile del trattamento dei dati. </w:t>
      </w:r>
    </w:p>
    <w:p w14:paraId="6DD8C3CA" w14:textId="77777777" w:rsidR="002A35F9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C6F156" w14:textId="01E1F96F" w:rsidR="00AA364B" w:rsidRPr="007339A1" w:rsidRDefault="0052746B" w:rsidP="00AA36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Le domande coredate dalla documentazione necessaria relativa al soddisfacimento delle condizioni del concorso saranno accettate dalla data di pubblicazione del concorso, il </w:t>
      </w:r>
      <w:r w:rsidR="00714702">
        <w:rPr>
          <w:rFonts w:asciiTheme="minorHAnsi" w:hAnsiTheme="minorHAnsi" w:cstheme="minorHAnsi"/>
          <w:b/>
          <w:bCs/>
          <w:color w:val="auto"/>
          <w:sz w:val="22"/>
          <w:szCs w:val="22"/>
        </w:rPr>
        <w:t>25 novembre</w:t>
      </w:r>
      <w:r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2025</w:t>
      </w:r>
      <w:r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 con un termine massimo entro il </w:t>
      </w:r>
      <w:r w:rsidR="00714702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482DD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1470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dicembre </w:t>
      </w:r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>2025</w:t>
      </w:r>
      <w:r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alle ore </w:t>
      </w:r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>12:00</w:t>
      </w:r>
      <w:r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AA364B"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2535B4" w14:textId="0E79F45D" w:rsidR="00AA364B" w:rsidRPr="007339A1" w:rsidRDefault="0052746B" w:rsidP="00AA36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Le domande possono essere inoltrate tramite posta elettronica all' indirizzo: </w:t>
      </w:r>
      <w:hyperlink r:id="rId9" w:history="1">
        <w:r w:rsidR="00AA364B" w:rsidRPr="007339A1">
          <w:rPr>
            <w:rStyle w:val="Hiperveza"/>
            <w:rFonts w:asciiTheme="minorHAnsi" w:hAnsiTheme="minorHAnsi" w:cstheme="minorHAnsi"/>
            <w:b/>
            <w:bCs/>
            <w:sz w:val="22"/>
            <w:szCs w:val="22"/>
          </w:rPr>
          <w:t>info@asilopaperino.com</w:t>
        </w:r>
      </w:hyperlink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</w:t>
      </w:r>
      <w:r w:rsidR="007339A1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con la precisazione: </w:t>
      </w:r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>„Za natječaj – ODGOJITELJ/ICA PRIPRAVNIK/ICA“</w:t>
      </w:r>
      <w:r w:rsidR="007339A1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="007339A1" w:rsidRPr="00672E8C">
        <w:rPr>
          <w:rFonts w:asciiTheme="minorHAnsi" w:hAnsiTheme="minorHAnsi" w:cstheme="minorHAnsi"/>
          <w:color w:val="auto"/>
          <w:sz w:val="22"/>
          <w:szCs w:val="22"/>
        </w:rPr>
        <w:t xml:space="preserve">oppure </w:t>
      </w:r>
      <w:r w:rsidR="00672E8C" w:rsidRPr="00672E8C">
        <w:rPr>
          <w:rFonts w:asciiTheme="minorHAnsi" w:hAnsiTheme="minorHAnsi" w:cstheme="minorHAnsi"/>
          <w:color w:val="auto"/>
          <w:sz w:val="22"/>
          <w:szCs w:val="22"/>
        </w:rPr>
        <w:t xml:space="preserve">consegante in </w:t>
      </w:r>
      <w:r w:rsidR="00ED1B33" w:rsidRPr="00ED1B33">
        <w:rPr>
          <w:rFonts w:asciiTheme="minorHAnsi" w:hAnsiTheme="minorHAnsi" w:cstheme="minorHAnsi"/>
          <w:color w:val="auto"/>
          <w:sz w:val="22"/>
          <w:szCs w:val="22"/>
        </w:rPr>
        <w:t>contabilità</w:t>
      </w:r>
      <w:r w:rsidR="007339A1" w:rsidRPr="00672E8C">
        <w:rPr>
          <w:rFonts w:asciiTheme="minorHAnsi" w:hAnsiTheme="minorHAnsi" w:cstheme="minorHAnsi"/>
          <w:color w:val="auto"/>
          <w:sz w:val="22"/>
          <w:szCs w:val="22"/>
        </w:rPr>
        <w:t xml:space="preserve"> dell'asilo all'indirizzo:</w:t>
      </w:r>
      <w:r w:rsidR="007339A1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ED1B33">
        <w:rPr>
          <w:rFonts w:asciiTheme="minorHAnsi" w:hAnsiTheme="minorHAnsi" w:cstheme="minorHAnsi"/>
          <w:color w:val="auto"/>
          <w:sz w:val="22"/>
          <w:szCs w:val="22"/>
        </w:rPr>
        <w:t>Riva Matko Laginja 6, Parenzo</w:t>
      </w:r>
      <w:r w:rsidR="007339A1"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364B" w:rsidRPr="007339A1">
        <w:rPr>
          <w:rFonts w:asciiTheme="minorHAnsi" w:hAnsiTheme="minorHAnsi" w:cstheme="minorHAnsi"/>
          <w:color w:val="auto"/>
          <w:sz w:val="22"/>
          <w:szCs w:val="22"/>
        </w:rPr>
        <w:t>(I</w:t>
      </w:r>
      <w:r w:rsidR="007339A1"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 piano</w:t>
      </w:r>
      <w:r w:rsidR="00AA364B" w:rsidRPr="007339A1">
        <w:rPr>
          <w:rFonts w:asciiTheme="minorHAnsi" w:hAnsiTheme="minorHAnsi" w:cstheme="minorHAnsi"/>
          <w:color w:val="auto"/>
          <w:sz w:val="22"/>
          <w:szCs w:val="22"/>
        </w:rPr>
        <w:t>).</w:t>
      </w:r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6689FC7A" w14:textId="12BC2DBF" w:rsidR="00AA364B" w:rsidRPr="007339A1" w:rsidRDefault="007339A1" w:rsidP="00AA36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39A1">
        <w:rPr>
          <w:rFonts w:asciiTheme="minorHAnsi" w:hAnsiTheme="minorHAnsi" w:cstheme="minorHAnsi"/>
          <w:color w:val="auto"/>
          <w:sz w:val="22"/>
          <w:szCs w:val="22"/>
        </w:rPr>
        <w:t>Le domande incomplete e pervenute dopo la scadenza succitata non saranno prese in considerazione. Il Consiglio di amministrazione mantiene il diritto di annullare il concorso.</w:t>
      </w:r>
    </w:p>
    <w:p w14:paraId="1ADA3F2D" w14:textId="02EFAEF1" w:rsidR="00AA364B" w:rsidRPr="007339A1" w:rsidRDefault="007339A1" w:rsidP="00AA36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39A1">
        <w:rPr>
          <w:rFonts w:asciiTheme="minorHAnsi" w:hAnsiTheme="minorHAnsi" w:cstheme="minorHAnsi"/>
          <w:color w:val="auto"/>
          <w:sz w:val="22"/>
          <w:szCs w:val="22"/>
        </w:rPr>
        <w:t>I candidati saranno informati sull'esito del concorso tramite l'informazione che sarà pubblicata sulla pagina web entro il termine di legge.</w:t>
      </w:r>
    </w:p>
    <w:p w14:paraId="0CEEFCA9" w14:textId="77777777" w:rsidR="00AA364B" w:rsidRPr="007339A1" w:rsidRDefault="00AA364B" w:rsidP="00AA36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972ABA" w14:textId="77777777" w:rsidR="00AA364B" w:rsidRDefault="00AA364B" w:rsidP="00AA364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339A1">
        <w:rPr>
          <w:rFonts w:asciiTheme="minorHAnsi" w:hAnsiTheme="minorHAnsi" w:cstheme="minorHAnsi"/>
          <w:color w:val="auto"/>
          <w:sz w:val="22"/>
          <w:szCs w:val="22"/>
        </w:rPr>
        <w:t>IL PRESIDENTE DEL CONSIGLIO DI AMMINISTRAZIONE</w:t>
      </w:r>
    </w:p>
    <w:p w14:paraId="56A7B61A" w14:textId="545C4337" w:rsidR="00AA364B" w:rsidRPr="00544D94" w:rsidRDefault="00AA364B" w:rsidP="00AA364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Luka Šergo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50FFE68" w14:textId="77777777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544D94" w:rsidRPr="00D0011E" w:rsidSect="00482DD5">
      <w:headerReference w:type="first" r:id="rId10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922E" w14:textId="77777777" w:rsidR="0054305F" w:rsidRDefault="0054305F" w:rsidP="00070F64">
      <w:pPr>
        <w:spacing w:line="240" w:lineRule="auto"/>
      </w:pPr>
      <w:r>
        <w:separator/>
      </w:r>
    </w:p>
  </w:endnote>
  <w:endnote w:type="continuationSeparator" w:id="0">
    <w:p w14:paraId="66EA3257" w14:textId="77777777" w:rsidR="0054305F" w:rsidRDefault="0054305F" w:rsidP="0007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AAD6" w14:textId="77777777" w:rsidR="0054305F" w:rsidRDefault="0054305F" w:rsidP="00070F64">
      <w:pPr>
        <w:spacing w:line="240" w:lineRule="auto"/>
      </w:pPr>
      <w:r>
        <w:separator/>
      </w:r>
    </w:p>
  </w:footnote>
  <w:footnote w:type="continuationSeparator" w:id="0">
    <w:p w14:paraId="65BD108E" w14:textId="77777777" w:rsidR="0054305F" w:rsidRDefault="0054305F" w:rsidP="0007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78C9" w14:textId="77777777" w:rsidR="00482DD5" w:rsidRDefault="00482DD5" w:rsidP="00482DD5">
    <w:pPr>
      <w:pStyle w:val="Zaglavlje"/>
      <w:jc w:val="both"/>
      <w:rPr>
        <w:b/>
        <w:bCs/>
        <w:sz w:val="20"/>
        <w:szCs w:val="20"/>
      </w:rPr>
    </w:pPr>
    <w:bookmarkStart w:id="0" w:name="_Hlk192839679"/>
    <w:bookmarkStart w:id="1" w:name="_Hlk192839680"/>
    <w:bookmarkStart w:id="2" w:name="_Hlk192839681"/>
    <w:bookmarkStart w:id="3" w:name="_Hlk192839682"/>
    <w:r>
      <w:rPr>
        <w:noProof/>
      </w:rPr>
      <w:drawing>
        <wp:anchor distT="0" distB="0" distL="114300" distR="114300" simplePos="0" relativeHeight="251659264" behindDoc="0" locked="0" layoutInCell="1" allowOverlap="1" wp14:anchorId="245F79AA" wp14:editId="7DCB4645">
          <wp:simplePos x="0" y="0"/>
          <wp:positionH relativeFrom="margin">
            <wp:posOffset>3369945</wp:posOffset>
          </wp:positionH>
          <wp:positionV relativeFrom="paragraph">
            <wp:posOffset>71755</wp:posOffset>
          </wp:positionV>
          <wp:extent cx="2545080" cy="856615"/>
          <wp:effectExtent l="0" t="0" r="7620" b="635"/>
          <wp:wrapNone/>
          <wp:docPr id="2073581917" name="Slika 1" descr="Slika na kojoj se prikazuje ukrasni isječci, Font, ilustracija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70153" name="Slika 1" descr="Slika na kojoj se prikazuje ukrasni isječci, Font, ilustracija, grafik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08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1F6FBE" w14:textId="77777777" w:rsidR="00482DD5" w:rsidRDefault="00482DD5" w:rsidP="00482DD5">
    <w:pPr>
      <w:pStyle w:val="Zaglavlje"/>
      <w:jc w:val="both"/>
      <w:rPr>
        <w:b/>
        <w:bCs/>
        <w:sz w:val="20"/>
        <w:szCs w:val="20"/>
      </w:rPr>
    </w:pPr>
  </w:p>
  <w:p w14:paraId="7D0E92C1" w14:textId="77777777" w:rsidR="00482DD5" w:rsidRPr="000A6C71" w:rsidRDefault="00482DD5" w:rsidP="00482DD5">
    <w:pPr>
      <w:pStyle w:val="Zaglavlje"/>
      <w:jc w:val="both"/>
    </w:pPr>
    <w:r w:rsidRPr="000A6C71">
      <w:rPr>
        <w:b/>
        <w:bCs/>
      </w:rPr>
      <w:t>Dječji vrtić-Scuola dell infanzia „Paperino“ Poreč-Parenzo</w:t>
    </w:r>
  </w:p>
  <w:p w14:paraId="3320E1F0" w14:textId="77777777" w:rsidR="00482DD5" w:rsidRDefault="00482DD5" w:rsidP="00482DD5">
    <w:pPr>
      <w:pStyle w:val="Zaglavlje"/>
      <w:jc w:val="both"/>
      <w:rPr>
        <w:sz w:val="20"/>
        <w:szCs w:val="20"/>
      </w:rPr>
    </w:pPr>
    <w:r w:rsidRPr="009F4170">
      <w:rPr>
        <w:sz w:val="20"/>
        <w:szCs w:val="20"/>
      </w:rPr>
      <w:t>Obala Matka Laginje 6, HR-52440 Poreč-Parenzo</w:t>
    </w:r>
  </w:p>
  <w:p w14:paraId="0F88765A" w14:textId="77777777" w:rsidR="00482DD5" w:rsidRDefault="00482DD5" w:rsidP="00482DD5">
    <w:pPr>
      <w:pStyle w:val="Zaglavlje"/>
      <w:pBdr>
        <w:bottom w:val="single" w:sz="12" w:space="1" w:color="auto"/>
      </w:pBdr>
      <w:jc w:val="both"/>
      <w:rPr>
        <w:sz w:val="20"/>
        <w:szCs w:val="20"/>
      </w:rPr>
    </w:pPr>
    <w:r>
      <w:rPr>
        <w:sz w:val="20"/>
        <w:szCs w:val="20"/>
      </w:rPr>
      <w:t xml:space="preserve">OIB </w:t>
    </w:r>
    <w:r w:rsidRPr="009F4170">
      <w:rPr>
        <w:sz w:val="20"/>
        <w:szCs w:val="20"/>
      </w:rPr>
      <w:t>25729035319</w:t>
    </w:r>
    <w:r>
      <w:rPr>
        <w:sz w:val="20"/>
        <w:szCs w:val="20"/>
      </w:rPr>
      <w:t xml:space="preserve"> </w:t>
    </w:r>
  </w:p>
  <w:p w14:paraId="01311D16" w14:textId="77777777" w:rsidR="00482DD5" w:rsidRDefault="00482DD5" w:rsidP="00482DD5">
    <w:pPr>
      <w:pStyle w:val="Zaglavlje"/>
      <w:pBdr>
        <w:bottom w:val="single" w:sz="12" w:space="1" w:color="auto"/>
      </w:pBdr>
      <w:jc w:val="both"/>
      <w:rPr>
        <w:rFonts w:cstheme="minorHAnsi"/>
        <w:sz w:val="20"/>
        <w:szCs w:val="20"/>
      </w:rPr>
    </w:pPr>
    <w:hyperlink r:id="rId2" w:history="1">
      <w:r w:rsidRPr="00117CB9">
        <w:rPr>
          <w:rStyle w:val="Hiperveza"/>
          <w:rFonts w:cstheme="minorHAnsi"/>
          <w:sz w:val="20"/>
          <w:szCs w:val="20"/>
        </w:rPr>
        <w:t>www.asilopaperino.com</w:t>
      </w:r>
    </w:hyperlink>
    <w:r w:rsidRPr="009F4170">
      <w:rPr>
        <w:sz w:val="20"/>
        <w:szCs w:val="20"/>
      </w:rPr>
      <w:t xml:space="preserve"> </w:t>
    </w:r>
    <w:r w:rsidRPr="009F4170">
      <w:rPr>
        <w:rFonts w:cstheme="minorHAnsi"/>
        <w:sz w:val="20"/>
        <w:szCs w:val="20"/>
      </w:rPr>
      <w:t>•</w:t>
    </w:r>
    <w:r>
      <w:rPr>
        <w:rFonts w:cstheme="minorHAnsi"/>
        <w:sz w:val="20"/>
        <w:szCs w:val="20"/>
      </w:rPr>
      <w:t xml:space="preserve"> </w:t>
    </w:r>
    <w:hyperlink r:id="rId3" w:history="1">
      <w:r w:rsidRPr="00893ADB">
        <w:rPr>
          <w:rStyle w:val="Hiperveza"/>
          <w:rFonts w:cstheme="minorHAnsi"/>
          <w:sz w:val="20"/>
          <w:szCs w:val="20"/>
        </w:rPr>
        <w:t>info@asilopaperino.com</w:t>
      </w:r>
    </w:hyperlink>
    <w:r>
      <w:rPr>
        <w:rFonts w:cstheme="minorHAnsi"/>
        <w:sz w:val="20"/>
        <w:szCs w:val="20"/>
      </w:rPr>
      <w:t xml:space="preserve"> </w:t>
    </w: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4A64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550C37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4991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6501BF"/>
    <w:multiLevelType w:val="hybridMultilevel"/>
    <w:tmpl w:val="93A25B5E"/>
    <w:lvl w:ilvl="0" w:tplc="04FC9BF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14AF5"/>
    <w:multiLevelType w:val="hybridMultilevel"/>
    <w:tmpl w:val="1DDC00E8"/>
    <w:lvl w:ilvl="0" w:tplc="108C5250">
      <w:start w:val="3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AC21669"/>
    <w:multiLevelType w:val="hybridMultilevel"/>
    <w:tmpl w:val="FA089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200026">
    <w:abstractNumId w:val="4"/>
  </w:num>
  <w:num w:numId="2" w16cid:durableId="1371686201">
    <w:abstractNumId w:val="3"/>
  </w:num>
  <w:num w:numId="3" w16cid:durableId="574709170">
    <w:abstractNumId w:val="2"/>
  </w:num>
  <w:num w:numId="4" w16cid:durableId="2120952818">
    <w:abstractNumId w:val="1"/>
  </w:num>
  <w:num w:numId="5" w16cid:durableId="1269197084">
    <w:abstractNumId w:val="0"/>
  </w:num>
  <w:num w:numId="6" w16cid:durableId="1083067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AD"/>
    <w:rsid w:val="000052AC"/>
    <w:rsid w:val="000408C5"/>
    <w:rsid w:val="00044757"/>
    <w:rsid w:val="000671DF"/>
    <w:rsid w:val="00070F64"/>
    <w:rsid w:val="00076DE6"/>
    <w:rsid w:val="000D3B2D"/>
    <w:rsid w:val="000F1F8F"/>
    <w:rsid w:val="00104096"/>
    <w:rsid w:val="00106B0C"/>
    <w:rsid w:val="00121335"/>
    <w:rsid w:val="00136340"/>
    <w:rsid w:val="00157AA3"/>
    <w:rsid w:val="00161D52"/>
    <w:rsid w:val="0018532E"/>
    <w:rsid w:val="001938E8"/>
    <w:rsid w:val="001D6B96"/>
    <w:rsid w:val="0021201E"/>
    <w:rsid w:val="002504B0"/>
    <w:rsid w:val="002A35F9"/>
    <w:rsid w:val="002B4CD0"/>
    <w:rsid w:val="002D74AD"/>
    <w:rsid w:val="00303A2F"/>
    <w:rsid w:val="00401733"/>
    <w:rsid w:val="00401AAF"/>
    <w:rsid w:val="00411121"/>
    <w:rsid w:val="00434EC8"/>
    <w:rsid w:val="004624BD"/>
    <w:rsid w:val="004642CD"/>
    <w:rsid w:val="00482DD5"/>
    <w:rsid w:val="0048349F"/>
    <w:rsid w:val="00490169"/>
    <w:rsid w:val="004D3A11"/>
    <w:rsid w:val="004D3C8F"/>
    <w:rsid w:val="00502250"/>
    <w:rsid w:val="00502C24"/>
    <w:rsid w:val="005147D8"/>
    <w:rsid w:val="0052746B"/>
    <w:rsid w:val="0054305F"/>
    <w:rsid w:val="00544D94"/>
    <w:rsid w:val="00581385"/>
    <w:rsid w:val="005A667C"/>
    <w:rsid w:val="005C0A6B"/>
    <w:rsid w:val="005D23BE"/>
    <w:rsid w:val="005D4770"/>
    <w:rsid w:val="005F1E53"/>
    <w:rsid w:val="00602B5D"/>
    <w:rsid w:val="00615854"/>
    <w:rsid w:val="0064043B"/>
    <w:rsid w:val="00654868"/>
    <w:rsid w:val="00662C16"/>
    <w:rsid w:val="00672E8C"/>
    <w:rsid w:val="00683C63"/>
    <w:rsid w:val="00694C9B"/>
    <w:rsid w:val="006C7064"/>
    <w:rsid w:val="006E0658"/>
    <w:rsid w:val="006F51E9"/>
    <w:rsid w:val="00714702"/>
    <w:rsid w:val="007339A1"/>
    <w:rsid w:val="0073591C"/>
    <w:rsid w:val="00750996"/>
    <w:rsid w:val="00764F25"/>
    <w:rsid w:val="007B39BF"/>
    <w:rsid w:val="007C03A0"/>
    <w:rsid w:val="007C0865"/>
    <w:rsid w:val="007C2D7F"/>
    <w:rsid w:val="007E058B"/>
    <w:rsid w:val="00805A0E"/>
    <w:rsid w:val="008271E0"/>
    <w:rsid w:val="00856E6F"/>
    <w:rsid w:val="0087493A"/>
    <w:rsid w:val="00876F15"/>
    <w:rsid w:val="00877327"/>
    <w:rsid w:val="008D2CF0"/>
    <w:rsid w:val="008F1F52"/>
    <w:rsid w:val="008F6B7B"/>
    <w:rsid w:val="00934D05"/>
    <w:rsid w:val="0094491A"/>
    <w:rsid w:val="00946C5D"/>
    <w:rsid w:val="00973C4A"/>
    <w:rsid w:val="009C2D7D"/>
    <w:rsid w:val="009C358E"/>
    <w:rsid w:val="009C7FBD"/>
    <w:rsid w:val="009F4170"/>
    <w:rsid w:val="00A11673"/>
    <w:rsid w:val="00A21972"/>
    <w:rsid w:val="00A675B0"/>
    <w:rsid w:val="00A82747"/>
    <w:rsid w:val="00A90CF3"/>
    <w:rsid w:val="00AA364B"/>
    <w:rsid w:val="00AC65DA"/>
    <w:rsid w:val="00AE0841"/>
    <w:rsid w:val="00AF2BB9"/>
    <w:rsid w:val="00B01A7D"/>
    <w:rsid w:val="00B34DC1"/>
    <w:rsid w:val="00B358E5"/>
    <w:rsid w:val="00B420F1"/>
    <w:rsid w:val="00B450DD"/>
    <w:rsid w:val="00BF1168"/>
    <w:rsid w:val="00BF2359"/>
    <w:rsid w:val="00C22509"/>
    <w:rsid w:val="00C24E0B"/>
    <w:rsid w:val="00C97F51"/>
    <w:rsid w:val="00CB271A"/>
    <w:rsid w:val="00CB5D15"/>
    <w:rsid w:val="00D0011E"/>
    <w:rsid w:val="00D55BE8"/>
    <w:rsid w:val="00D6259E"/>
    <w:rsid w:val="00DD19E5"/>
    <w:rsid w:val="00EA71E7"/>
    <w:rsid w:val="00ED1B33"/>
    <w:rsid w:val="00EE35AD"/>
    <w:rsid w:val="00EF50EB"/>
    <w:rsid w:val="00F321D9"/>
    <w:rsid w:val="00F32CC3"/>
    <w:rsid w:val="00F569C2"/>
    <w:rsid w:val="00FD0E6E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AC00"/>
  <w15:docId w15:val="{5AB9936D-1DA6-4AA6-BA32-8E140E55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74AD"/>
    <w:pPr>
      <w:spacing w:line="240" w:lineRule="auto"/>
    </w:pPr>
    <w:rPr>
      <w:rFonts w:ascii="Calibri" w:eastAsia="Calibri" w:hAnsi="Calibri" w:cs="Times New Roman"/>
      <w:lang w:eastAsia="en-US"/>
    </w:rPr>
  </w:style>
  <w:style w:type="character" w:styleId="Hiperveza">
    <w:name w:val="Hyperlink"/>
    <w:basedOn w:val="Zadanifontodlomka"/>
    <w:uiPriority w:val="99"/>
    <w:unhideWhenUsed/>
    <w:rsid w:val="005F1E53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5A667C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GB" w:eastAsia="en-US"/>
    </w:rPr>
  </w:style>
  <w:style w:type="character" w:customStyle="1" w:styleId="ObinitekstChar">
    <w:name w:val="Obični tekst Char"/>
    <w:basedOn w:val="Zadanifontodlomka"/>
    <w:link w:val="Obinitekst"/>
    <w:rsid w:val="005A667C"/>
    <w:rPr>
      <w:rFonts w:ascii="Courier New" w:eastAsia="Times New Roman" w:hAnsi="Courier New" w:cs="Times New Roman"/>
      <w:sz w:val="20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66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667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070F64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70F6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0F64"/>
  </w:style>
  <w:style w:type="paragraph" w:styleId="Podnoje">
    <w:name w:val="footer"/>
    <w:basedOn w:val="Normal"/>
    <w:link w:val="PodnojeChar"/>
    <w:uiPriority w:val="99"/>
    <w:unhideWhenUsed/>
    <w:rsid w:val="00070F6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0F64"/>
  </w:style>
  <w:style w:type="character" w:styleId="Nerijeenospominjanje">
    <w:name w:val="Unresolved Mention"/>
    <w:basedOn w:val="Zadanifontodlomka"/>
    <w:uiPriority w:val="99"/>
    <w:semiHidden/>
    <w:unhideWhenUsed/>
    <w:rsid w:val="009F417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7FBD"/>
    <w:pPr>
      <w:ind w:left="720"/>
      <w:contextualSpacing/>
    </w:pPr>
  </w:style>
  <w:style w:type="paragraph" w:customStyle="1" w:styleId="Default">
    <w:name w:val="Default"/>
    <w:rsid w:val="00544D9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silopaperin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ilopaperino.com" TargetMode="External"/><Relationship Id="rId2" Type="http://schemas.openxmlformats.org/officeDocument/2006/relationships/hyperlink" Target="http://www.asilopaperino.com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Anna Kuzma</cp:lastModifiedBy>
  <cp:revision>8</cp:revision>
  <cp:lastPrinted>2025-08-26T05:09:00Z</cp:lastPrinted>
  <dcterms:created xsi:type="dcterms:W3CDTF">2025-03-13T05:51:00Z</dcterms:created>
  <dcterms:modified xsi:type="dcterms:W3CDTF">2025-11-25T07:21:00Z</dcterms:modified>
</cp:coreProperties>
</file>